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 w:right="210" w:rightChars="100"/>
        <w:jc w:val="distribute"/>
        <w:textAlignment w:val="auto"/>
        <w:rPr>
          <w:rFonts w:hint="default" w:ascii="Nimbus Roman No9 L" w:hAnsi="Nimbus Roman No9 L" w:eastAsia="方正小标宋_GBK" w:cs="Nimbus Roman No9 L"/>
          <w:color w:val="FF0000"/>
          <w:spacing w:val="-23"/>
          <w:w w:val="80"/>
          <w:kern w:val="0"/>
          <w:sz w:val="96"/>
          <w:szCs w:val="96"/>
        </w:rPr>
      </w:pPr>
      <w:r>
        <w:rPr>
          <w:rFonts w:hint="default" w:ascii="Nimbus Roman No9 L" w:hAnsi="Nimbus Roman No9 L" w:eastAsia="方正小标宋_GBK" w:cs="Nimbus Roman No9 L"/>
          <w:color w:val="FF0000"/>
          <w:spacing w:val="-23"/>
          <w:w w:val="80"/>
          <w:kern w:val="0"/>
          <w:sz w:val="96"/>
          <w:szCs w:val="96"/>
        </w:rPr>
        <w:t>苏州市民政局</w:t>
      </w:r>
    </w:p>
    <w:p>
      <w:pPr>
        <w:spacing w:line="580" w:lineRule="exact"/>
        <w:rPr>
          <w:rFonts w:ascii="Times New Roman" w:hAnsi="Times New Roman" w:eastAsia="方正小标宋_GBK" w:cs="Times New Roman"/>
          <w:w w:val="100"/>
          <w:kern w:val="0"/>
          <w:sz w:val="44"/>
          <w:szCs w:val="44"/>
        </w:rPr>
      </w:pPr>
      <w:r>
        <w:rPr>
          <w:rFonts w:hint="default" w:ascii="Nimbus Roman No9 L" w:hAnsi="Nimbus Roman No9 L" w:cs="Nimbus Roman No9 L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40005</wp:posOffset>
                </wp:positionV>
                <wp:extent cx="5581650" cy="381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381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3.15pt;height:0.3pt;width:439.5pt;mso-position-horizontal:center;z-index:251659264;mso-width-relative:page;mso-height-relative:page;" filled="f" stroked="t" coordsize="21600,21600" o:gfxdata="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DOCKEp0wAAAAQBAAAPAAAAAAAA&#10;AAEAIAAAADgAAABkcnMvZG93bnJldi54bWxQSwECFAAUAAAACACHTuJAI4e8SgECAAD2AwAADgAA&#10;AAAAAAABACAAAAA4AQAAZHJzL2Uyb0RvYy54bWxQSwUGAAAAAAYABgBZAQAAqwUA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w w:val="100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w w:val="100"/>
          <w:kern w:val="0"/>
          <w:sz w:val="44"/>
          <w:szCs w:val="44"/>
        </w:rPr>
        <w:t>全市性社会组织2025年度检查结论</w:t>
      </w:r>
      <w:r>
        <w:rPr>
          <w:rFonts w:hint="eastAsia" w:ascii="Times New Roman" w:hAnsi="Times New Roman" w:eastAsia="方正小标宋_GBK" w:cs="Times New Roman"/>
          <w:w w:val="100"/>
          <w:kern w:val="0"/>
          <w:sz w:val="44"/>
          <w:szCs w:val="44"/>
          <w:lang w:eastAsia="zh-CN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楷体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（第</w:t>
      </w:r>
      <w:r>
        <w:rPr>
          <w:rFonts w:hint="eastAsia" w:ascii="Times New Roman" w:hAnsi="Times New Roman" w:eastAsia="方正楷体_GBK" w:cs="Times New Roman"/>
          <w:kern w:val="0"/>
          <w:sz w:val="32"/>
          <w:szCs w:val="32"/>
        </w:rPr>
        <w:t>一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Times New Roman" w:hAnsi="Times New Roman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根据国务院《社会团体登记管理条例》《民办非企业单位登记管理暂行条例》、民政部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《社会团体年度检查办法》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《民办非企业单位年度检查办法》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、省民政厅《江苏省社会团体年度检查实施办法》以及市民政局202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年度检查通知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，现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公告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第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一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批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719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全市性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社会组织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2025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年度检查结论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，其中社会团体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473家，民办非企业单位246家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年检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结论按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社会组织名称的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拼音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顺序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排序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，同步发布在江苏省社会组织信用信息公示平台以及“苏州市民政局”官网、“苏州民政”微信公众号。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eastAsia="方正仿宋_GBK"/>
          <w:bCs/>
          <w:spacing w:val="-2"/>
          <w:kern w:val="0"/>
          <w:sz w:val="32"/>
          <w:szCs w:val="32"/>
          <w:lang w:eastAsia="zh-CN"/>
        </w:rPr>
        <w:t>凡公告的社会组织，有需要的，请持法人登记证书（副本）原件到苏州市民政综合服务中心社会组织科（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苏州市桐泾南路728号</w:t>
      </w:r>
      <w:r>
        <w:rPr>
          <w:rFonts w:hint="eastAsia" w:eastAsia="方正仿宋_GBK"/>
          <w:bCs/>
          <w:spacing w:val="-2"/>
          <w:kern w:val="0"/>
          <w:sz w:val="32"/>
          <w:szCs w:val="32"/>
          <w:lang w:eastAsia="zh-CN"/>
        </w:rPr>
        <w:t>）加盖年检印鉴。联系电话：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0512-65222509。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附件1：全市性社会团体2025年度检查结论（第一批）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附件2：市属民办非企业单位2025年度检查结论（第一批）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苏州市民政局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41" w:right="1559" w:bottom="1928" w:left="1559" w:header="737" w:footer="680" w:gutter="0"/>
          <w:cols w:space="720" w:num="1"/>
          <w:rtlGutter w:val="0"/>
          <w:docGrid w:type="linesAndChars" w:linePitch="312" w:charSpace="0"/>
        </w:sect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2026年9月4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全市性社会团体2025年度检查结论（第一批）</w:t>
      </w:r>
    </w:p>
    <w:tbl>
      <w:tblPr>
        <w:tblStyle w:val="3"/>
        <w:tblW w:w="828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5376"/>
        <w:gridCol w:w="18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社会组织名称（按拼音顺序排序）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年检结论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北京大学苏州市校友会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昆山市台州商会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南京师范大学苏州校友会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清华大学苏州校友会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苏州百年老校协会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苏州博士联合会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苏州城乡基础设施配套服务业商会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苏州出境木质包装行业协会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苏州电影业协会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苏州电子商务协会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苏州豆制食品行业协会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苏州对外文化交流促进会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苏州轨道交通产业协会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苏州国际能源变革联合会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苏州过云楼文化研究会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苏州寒山艺术会社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苏州教育国际交流协会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苏州酒类流通行业协会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苏州历史文化研究会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苏州旅游教育协会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苏州平面设计师协会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苏州氢能产业创新联盟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苏州商业保理协会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苏州生态协会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苏州生肖集邮研究会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苏州世界遗产与古建筑保护研究会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苏州市癌症康复协会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苏州市安徽商会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苏州市安全技术防范行业协会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苏州市安全生产管理协会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苏州市安溪商会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苏州市安装行业协会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苏州市钣金智能制造协会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苏州市包车客运行业协会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苏州市保险行业协会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苏州市壁球运动协会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苏州市标识行业协会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苏州市标准化协会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苏州市滨海商会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苏州市殡葬事业促进会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苏州市博物馆协会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苏州市财政会计学会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苏州市餐饮业商会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苏州市残疾人体育协会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苏州市残疾人文艺爱好者协会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苏州市测绘学会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苏州市策划协会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苏州市茶学会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苏州市茶业商会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苏州市产业园发展促进会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苏州市潮汕商会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苏州市城市规划协会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苏州市出版物编辑学会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苏州市出版物发行业协会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苏州市出租车客运行业协会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苏州市传统文化研究会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苏州市创业者协会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苏州市档案学会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苏州市道教协会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苏州市道路交通安全协会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苏州市道山教育文史研究会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苏州市地方教育史志研究会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苏州市地方志学会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苏州市典当拍卖投资业商会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苏州市电工技术学会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苏州市电力行业协会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苏州市电器工业协会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苏州市电梯业商会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苏州市电影电视艺术家协会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苏州市电子竞技运动协会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苏州市电子信息行业协会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苏州市电子学会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苏州市电子制程业商会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苏州市雕塑协会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苏州市东大六朝松企业家商会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苏州市冬泳协会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苏州市法官协会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苏州市法学会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苏州市法制工作研究会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苏州市帆船帆板运动协会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苏州市反不正当竞争协会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苏州市反邪教协会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苏州市范蠡文化研究会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苏州市范仲淹研究会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苏州市防痨协会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苏州市房车露营自驾协会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苏州市房地产经纪业协会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苏州市房地产行业协会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苏州市房地产与资产评估行业协会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苏州市房屋安全协会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苏州市纺织工程学会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苏州市纺织工业协会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苏州市飞盘运动协会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苏州市风筝协会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苏州市佛教协会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苏州市服装业商会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苏州市福利彩票协会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苏州市抚州商会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苏州市复旦企业家商会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苏州市甘肃商会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苏州市高新技术企业协会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苏州市高性能功能纤维材料行业协会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苏州市给水排水工程研究会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苏州市工程师学会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苏州市工程造价协会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苏州市工程质量检测行业协会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苏州市工程咨询协会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苏州市工商管理硕士科技创新协会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苏州市工业互联网产业联盟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苏州市工艺美术行业协会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苏州市公共关系协会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苏州市公共停车服务业协会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苏州市公章刻制行业协会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苏州市公证协会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苏州市孤独症研究会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苏州市古迹遗址保护协会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苏州市光电产业商会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苏州市光电通信协会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苏州市光伏产业协会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苏州市广播电影电视协会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苏州市广场健身舞运动协会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苏州市广电产业发展研究会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苏州市广告协会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苏州市广西商会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苏州市国际标准舞学会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苏州市国际税收研究会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苏州市国内旅行社协会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苏州市过敏防治研究会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苏州市海绵城市建设协会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苏州市海峡两岸书画交流协会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苏州市焊接学会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苏州市航空航天学会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苏州市和合文化研究会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苏州市湖北商会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苏州市湖南商会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苏州市互联网协会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苏州市户外运动服装产业联合会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苏州市护理学会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苏州市华侨文化促进会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苏州市化学化工学会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苏州市淮安商会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苏州市环保产业协会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苏州市环境科学学会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苏州市环境卫生协会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苏州市会计服务业协会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苏州市会展行业协会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苏州市混凝土和制品行业协会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苏州市机动车维修行业协会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苏州市机器人产业协会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苏州市机械工程学会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苏州市机械工业协会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苏州市基层卫生协会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苏州市基督教三自爱国运动委员会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苏州市基督教协会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苏州市基金业联合会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苏州市吉林商会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苏州市集成电路行业协会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苏州市计量测试学会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苏州市计算机学会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苏州市技师协会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苏州市技术经理人协会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苏州市家居协会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苏州市家居装饰产业商会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苏州市家庭服务行业协会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苏州市家庭教育研究会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苏州市甲骨文学会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苏州市建设工程招标投标协会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苏州市建设监理协会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苏州市建筑固废处置协会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苏州市建筑会计学会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苏州市建筑节能行业协会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苏州市建筑行业协会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苏州市健康管理学会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苏州市健身健美运动协会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苏州市健身气功协会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苏州市江西商会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苏州市交通会计学会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苏州市教育法制研究会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苏州市教育评价学会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苏州市教育学会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苏州市教育志愿服务联合会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苏州市洁净产业协会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苏州市金融发展研究会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苏州市金融科技协会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苏州市金银珠宝业商会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苏州市警察协会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苏州市靖江商会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苏州市九江商会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苏州市军民融合发展协会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苏州市勘察设计协会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苏州市康复医学会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苏州市抗癫痫协会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苏州市科技金融国际合作发展联合会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苏州市科技企业孵化协会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苏州市科技装备商会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苏州市科普促进协会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苏州市科学技术史学会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苏州市空手道协会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苏州市口腔医学会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苏州市劳动关系和谐企业协会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苏州市劳模工匠协会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苏州市老科技工作者协会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苏州市老龄协会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苏州市老年大学协会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苏州市老年人体育协会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苏州市老专家协会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苏州市老字号协会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苏州市礼品业商会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苏州市力学学会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苏州市历史学会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苏州市连锁经营商会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苏州市林学会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苏州市领军人才联合会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苏州市留学人才协会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苏州市龙狮运动协会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苏州市轮滑运动协会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苏州市逻辑学会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苏州市旅行社商会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苏州市旅游创新研究会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苏州市律师协会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苏州市马术运动协会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苏州市盲人协会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苏州市美容美发行业协会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苏州市美术馆协会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苏州市美术家协会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苏州市门球协会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苏州市民办教育协会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苏州市民办学校党建工作促进会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苏州市民间文艺家协会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苏州市民营个体经济协会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苏州市民营经济国际合作商会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苏州市民营科技促进会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苏州市民营科技企业商会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苏州市民用无人机协会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苏州市民族管弦乐学会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苏州市民族团结进步促进会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苏州市母婴产业商会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苏州市纳米新材料协会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苏州市南安商会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苏州市南社研究会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苏州市内部审计协会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苏州市宁夏商会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苏州市农村合作经济联合会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苏州市农村金融学会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苏州市农村青年创新创业联合会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苏州市农业产业化龙头企业协会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苏州市农业机械学会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苏州市农业科技企业协会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苏州市农业品牌联合会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苏州市女企业家协会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苏州市女书画家协会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苏州市烹饪协会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苏州市皮划艇桨板协会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苏州市品牌研究会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苏州市破产管理人协会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苏州市扑克运动协会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苏州市棋类协会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苏州市企业家思维研究会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苏州市企业可持续发展联合会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苏州市企业社会责任助残联盟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苏州市企业信用管理协会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苏州市企业卓越运营协会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苏州市气象学会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苏州市汽车电子及零部件产业商会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苏州市汽车工程学会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苏州市汽车流通行业协会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苏州市侨商会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苏州市桥牌协会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苏州市切削工具业商会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苏州市青年科技人才协会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苏州市青年商会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苏州市青年志愿者协会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苏州市清华企业家商会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苏州市曲艺家协会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苏州市衢州商会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苏州市全民国防教育协会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苏州市拳击运动协会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苏州市群众文化学会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苏州市热处理协会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苏州市人工智能和大数据产业联盟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苏州市人工智能行业协会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苏州市人力资源服务行业协会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苏州市人力资源和社会保障学会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苏州市人事经理协会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苏州市日用化学品行业协会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苏州市融资担保业商会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苏州市柔道协会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苏州市如皋商会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苏州市儒学研究会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苏州市软装行业协会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苏州市山西商会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苏州市陕西商会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苏州市商业联合会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苏州市设计师协会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苏州市社会工作和志愿服务联合会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苏州市社会体育指导员协会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苏州市社会治理现代化研究会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苏州市社会组织总会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苏州市射箭运动协会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苏州市摄影家协会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苏州市升降机械协会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苏州市生态农业协会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苏州市生态文明研究与促进会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苏州市生物学会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苏州市声学学会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苏州市石油流通协会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苏州市实验动物协会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苏州市食品安全与营养学会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苏州市食品副食品业商会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苏州市食品流通行业协会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苏州市世界语协会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苏州市市场监督管理学会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苏州市市政工程协会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苏州市收藏家协会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苏州市书法家协会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苏州市蔬菜协会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苏州市沭阳商会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苏州市数字动漫游戏协会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苏州市数字金融产业联合会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苏州市摔跤协会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苏州市水产学会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苏州市水利水务学会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苏州市税务学会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苏州市司法鉴定协会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苏州市丝绸工程学会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苏州市苏港企业家联谊会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苏州市苏扇文化研究会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苏州市苏台工商协进会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苏州市台属联谊会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苏州市台湾同胞投资企业协会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苏州市跆拳道协会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苏州市泰州商会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苏州市碳达峰碳中和服务联合会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苏州市唐文治国学研究会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苏州市陶行知研究会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苏州市特种设备协会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苏州市体能协会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苏州市体育产业联合会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苏州市体育科学学会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苏州市体育新闻学会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苏州市体育总会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苏州市天台商会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苏州市天文学会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苏州市天主教爱国会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苏州市铁人三项运动协会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苏州市听力协会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苏州市通信行业协会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苏州市通信学会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苏州市通州商会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苏州市统计学会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苏州市图书馆学会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苏州市土地学会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苏州市退休教育工作者协会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苏州市网球运动协会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苏州市危险化学品安全监管协会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苏州市危险货物运输行业协会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苏州市卫生思想政治工作促进会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苏州市温州商会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苏州市文化创意产业联合会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苏州市文化艺术培训业协会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苏州市文艺评论家协会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苏州市无锡商会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苏州市无障碍建设促进会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苏州市吴都学会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苏州市吴江区广东商会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苏州市吴江区湖北商会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苏州市吴越史地研究会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苏州市武术协会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苏州市舞蹈家协会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苏州市物理学会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苏州市先进金属材料产业创新协会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苏州市现场统计研究会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苏州市现代金融学会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苏州市现代物流业商会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苏州市香山帮营造协会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苏州市消费者权益保护委员会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苏州市小动物保护志愿者协会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苏州市小额贷款行业协会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苏州市小红帽义工协会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苏州市心理健康协会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苏州市辛庄企业家商会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苏州市新的社会阶层人士联谊会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苏州市新媒体联合会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苏州市新时代工商管理企业家联合会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苏州市新时代文明实践工作促进会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苏州市新四军暨华中抗日根据地历史研究会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苏州市新闻工作者协会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苏州市新型建筑材料行业协会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苏州市信鸽协会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苏州市信息技术应用创新联合会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苏州市徐福研究会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苏州市徐州商会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苏州市压铸技术协会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苏州市颜文樑美术教育思想研究会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苏州市演出业联合会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苏州市扬州商会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苏州市阳澄湖大闸蟹行业协会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苏州市阳澄湖文化研究会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苏州市药学会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苏州市冶金行业协会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苏州市野生动植物保护协会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苏州市伊斯兰教协会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苏州市医疗保险研究会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苏州市医药保健品行业协会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苏州市医药行业协会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苏州市易制毒化学品行业协会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苏州市音乐家协会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苏州市印刷行业协会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苏州市应急与安全生产协会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苏州市英烈文化研究会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苏州市婴幼儿照护服务促进会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苏州市游泳协会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苏州市瑜伽运动协会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苏州市羽毛球运动协会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苏州市语言学会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苏州市玉器商会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苏州市玉石文化行业协会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苏州市漳州商会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苏州市照明协会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苏州市浙江商会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苏州市镇江商会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苏州市政协理论研究会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苏州市知识产权服务业商会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苏州市知识产权运营协会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苏州市肢残人协会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苏州市职工互助互济会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苏州市职工教育和职业培训协会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苏州市职工思想教育研究会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苏州市职工文化体育协会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苏州市职业教育学会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苏州市质量管理协会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苏州市质量学会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苏州市智能车联网行业联合会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苏州市智能制造产业联盟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苏州市中共党史学会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苏州市中外名人研究会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苏州市中文信息学会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苏州市中小企业协会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苏州市中小学德育学会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苏州市中医药学会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苏州市终身教育学会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苏州市肿瘤生物治疗学会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苏州市周易研究会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苏州市珠算协会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苏州市注册安全工程师协会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苏州市注册会计师协会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苏州市铸造协会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苏州市装配式建筑产业协会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苏州市装修装饰行业协会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苏州市资产评估协会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苏州市自强服务总社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苏州市自行车电动车行业协会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苏州市自行车运动协会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苏州市综合交通运输协会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苏州市足球协会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苏州水泥协会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苏州丝绸行业协会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苏州外贸中小企业促进会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苏州无损检测协会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苏州伍子胥研究会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苏州舞美工程协会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苏州西园戒幢律寺慈善功德会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苏州新一代企业家商会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苏州信用服务协会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苏州银行业协会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苏州证券同业公会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苏州智库联盟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苏州中学校友会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浙江大学苏州校友会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中国国际商会苏州商会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市属民办非企业单位2025年度检查结论（第一批）</w:t>
      </w:r>
    </w:p>
    <w:tbl>
      <w:tblPr>
        <w:tblStyle w:val="3"/>
        <w:tblW w:w="830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5349"/>
        <w:gridCol w:w="18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社会组织名称（按拼音顺序排序）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年检结论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苏州爱德社会工作发展中心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3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苏州爱心护理院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苏州安艾艾迪职业培训中心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苏州北极星青年公益成长中心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苏州北美国际高级中学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苏州彬龙美术馆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苏州沧浪新城实验幼儿园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苏州城乡社会学院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苏州大石金生艺术馆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苏州当代书画艺术研究院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苏州德善书院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苏州德威外籍人员子女学校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苏州东方园林美学研究院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苏州东吴手工艺研究院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苏州东吴智库文化与社会发展研究院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苏州恩派公益组织发展中心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苏州枫华学校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苏州工美苏作技艺研究中心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苏州工业园区维特教育培训学校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苏州姑香苑幼儿园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苏州古建园林文化研究院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苏州故宫文化研究中心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苏州顾建华太湖石艺术馆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苏州光华科技促进中心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苏州桂花信用应用创新中心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苏州桂香苏城公益小站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苏州国际预科学校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苏州国融前沿技术研究中心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苏州国信长三角数字经济研究院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苏州韩国外籍人员子女学校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苏州和合博物馆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苏州和盛堂珍珠博物馆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苏州和协医疗纠纷调解中心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苏州红丝带社会服务中心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苏州虹雨石美术馆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苏州虎丘书院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苏州华中师大教育研究院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苏州嘉木艺术馆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苏州江南美术馆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苏州江南织造府研究所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苏州节能管理培训中心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苏州金塘诊所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苏州经济技术培训中心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苏州康宁护理院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苏州筐筐囤助学社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苏州兰当代艺术馆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苏州兰莉园刺绣艺术馆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苏州蓝天救援队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苏州朗阁外语培训中心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苏州老万年艺术馆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苏州林裕堂书画院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苏州炉缘阁美术馆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苏州陆鸿公益助残创新服务中心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苏州幔亭曲社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苏州明德社会工作发展中心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苏州明珠学校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苏州明珠幼儿园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苏州南社纪念馆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苏州南园健康养生指导服务中心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苏州霓艺美术馆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苏州欧翼篮球俱乐部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苏州平江医院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苏州琴川智库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苏州青年蓝天救援队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苏州庆年堂仇氏颜料印泥研究室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苏州全域国土空间规划研究中心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苏州善行公益慈善服务中心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苏州生物医药创新中心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苏州生肖邮票博物馆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苏州石湖智库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苏州市12355青少年服务中心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苏州市北雅语言培训中心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苏州市彩虹社工事务中心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苏州市蔡谨士蔡廷辉金石篆刻艺术馆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苏州市残疾人职业介绍所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苏州市沧浪吟诵传习社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苏州市成长之树公益助学中心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苏州市诚才教育培训中心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苏州市出国人员外语培训中心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苏州市春光服务中心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苏州市第三青少年业余体校俱乐部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苏州市东南文物古建筑研究所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苏州市东吴教育培训学校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苏州市东吴印社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苏州市东吴职业培训学校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苏州市儿童业余体校青少年体育俱乐部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苏州市纺织工业职工中等专业学校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苏州市菲特电子竞技运动俱乐部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苏州市风火轮轮滑俱乐部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苏州市峰玩家滑雪运动俱乐部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苏州市高博职业培训学校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苏州市姑苏区洪恩教育培训中心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苏州市姑苏区老年大学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苏州市姑苏区天筑幼儿园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苏州市海格职业培训学校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苏州市骥德康复服务中心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苏州市建科职业培训学校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苏州市建设交通培训中心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苏州市建设职业培训中心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苏州市健康研究院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苏州市江南城市发展研究所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苏州市江南人工智能研究院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苏州市教育E卡通管理培训中心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苏州市金阊职业培训学校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苏州市金谷里艺术馆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苏州市金诺职业培训学校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苏州市金融研究院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苏州市金莎美容美发化妆培训学校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苏州市九经古陶瓷艺术博物馆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苏州市久久社工服务中心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苏州市科普进修学校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苏州市蓝骑士美式橄榄球俱乐部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苏州市蓝色天空助困志愿者服务中心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苏州市蓝洋业余培训中心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苏州市老年体育大学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苏州市乐仁乐助公益发展与评估中心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苏州市乐融社区文化发展服务中心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苏州市乐尚卡丁车俱乐部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苏州市乐行自行车运动俱乐部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苏州市利民劳动服务部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苏州市林家治吴门画派艺术研究院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苏州市刘常忠攀岩运动俱乐部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苏州市米高青少年高尔夫球俱乐部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苏州市名将游泳俱乐部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苏州市明加美术馆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苏州市南山围棋俱乐部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苏州市南社书画院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苏州市女性社会组织服务指导中心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苏州市平衡点户外运动俱乐部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苏州市普通话培训测试站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苏州市旗鱼游泳俱乐部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苏州市启元文化艺术培训中心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苏州市青少年校外教育指导中心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苏州市清流社工服务中心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苏州市日月星围棋俱乐部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苏州市瑞星太极健身俱乐部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苏州市善爱手语公益服务中心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苏州市少儿艺术团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苏州市盛风苏扇艺术馆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苏州市石湖美术馆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苏州市收藏艺术品鉴定中心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苏州市顺通职业培训学校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苏州市苏才继续教育培训中心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苏州市苏超足球俱乐部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苏州市苏城国际商事法律服务中心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苏州市苏社社会组织交流服务中心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苏州市苏韵合唱团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苏州市太湖足球运动中心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苏州市桃坞职工业余学校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苏州市淘职部落就业服务中心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苏州市天狼星篮球运动俱乐部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苏州市天天健康扶助服务中心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苏州市天智教育培训中心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苏州市同慧教育培训中心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苏州市网上家长学校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苏州市未成年人健康成长指导中心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苏州市未成年人昆曲教育传播中心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苏州市文正公益服务中心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苏州市吴门琴社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苏州市吴侬女子合唱团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苏州市吴中集团中元足球俱乐部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苏州市五二六厂技工学校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苏州市小血滴无偿献血志愿者服务队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苏州市协同产业创新服务中心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苏州市新东方烹饪职业培训学校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苏州市新慧职业培训学校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苏州市新教育研究院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苏州市新鲁同源幼儿园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苏州市新思维培训中心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苏州市新苏船员职业培训学校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苏州市星善聚能助残服务中心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苏州市学会服务中心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苏州市阳光城幼儿园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苏州市阳光青少年乐团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苏州市阳光体育休闲俱乐部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苏州市艺术培训中心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苏州市易正传统武术俱乐部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苏州市益加公益服务中心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苏州市益杨职业培训学校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苏州市尹山湖美术馆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苏州市英达服装技术培训学校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苏州市英达继续教育学校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苏州市优孕智护服务中心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苏州市语忻公益服务中心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苏州市语言文字培训中心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苏州市运河能谷科技助残发展中心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苏州市泽达职业培训学校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苏州市长风老科技工作者服务中心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苏州市长三角新质生产力促进中心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苏州市指尖魔方运动俱乐部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苏州市质协用户评价中心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苏州市致远教育培训中心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苏州市智信建设职业培训学校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苏州市中山职业培训中心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苏州市中武苑武术运动俱乐部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苏州市众奥路跑运动俱乐部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苏州水乡丽人艺术团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苏州苏扇博物馆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苏州苏式花窗博物馆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苏州苏信数字安全产业服务中心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苏州太湖水石艺术馆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苏州太湖智库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苏州泰和文化服务中心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苏州天创职业培训中心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苏州天易西园护理院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苏州外国语学校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苏州王森美食文化艺术研究中心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苏州未来智能交通产业研究院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苏州文正书院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苏州吴都智库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苏州吴门画院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苏州吴门美术馆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苏州西园艺术院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苏州现代陶瓷艺术馆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苏州乡村振兴学堂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苏州香雪护理院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苏州协同创新医用机器人研究院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苏州谢寿宪音乐工作室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苏州谢杏生戏曲服饰博物馆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苏州新东方学校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苏州新教育心理培训学校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苏州新科文化艺术培训中心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苏州新时代文化经济研究中心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苏州亚太文化遗产研究院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苏州燕园港澳台侨联考培训学校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苏州姚惠芬艺术刺绣研究所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苏州一善堂美术馆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苏州医疗器械创新服务中心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苏州颐康护理院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苏州颐龙职业培训学校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苏州泳胜游泳运动俱乐部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苏州优兰昆曲社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苏州遇见未来创益文化中心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苏州长风门诊部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苏州振吴体育俱乐部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苏州中城城市更新研究院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苏州中传文化发展中心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苏州中纺学面料产业研究院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苏州中科海创联研究院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苏州中科先进技术研究院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苏州中欧氢能技术创新中心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苏州中新社会发展服务中心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苏州中屹科技与金融创新研究院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苏州中智创造研究院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苏州周艺公益服务中心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苏州竹园剑道运动体育俱乐部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adjustRightInd w:val="0"/>
      <w:jc w:val="center"/>
    </w:pPr>
    <w:r>
      <w:rPr>
        <w:rFonts w:ascii="宋体" w:hAnsi="宋体"/>
        <w:sz w:val="21"/>
        <w:szCs w:val="21"/>
      </w:rPr>
      <w:t>—</w:t>
    </w:r>
    <w:r>
      <w:rPr>
        <w:rFonts w:ascii="Times New Roman" w:hAnsi="Times New Roman"/>
        <w:sz w:val="21"/>
        <w:szCs w:val="21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1"/>
        <w:szCs w:val="21"/>
      </w:rPr>
      <w:t xml:space="preserve"> </w:t>
    </w:r>
    <w:r>
      <w:rPr>
        <w:rFonts w:ascii="宋体" w:hAnsi="宋体"/>
        <w:sz w:val="21"/>
        <w:szCs w:val="21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3BEB696"/>
    <w:rsid w:val="1FFFFB0F"/>
    <w:rsid w:val="E3BEB696"/>
    <w:rsid w:val="EFF260FC"/>
    <w:rsid w:val="FFFF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2026-08-28T12:31:00Z</dcterms:created>
  <dc:creator>sz</dc:creator>
  <cp:lastModifiedBy>sz</cp:lastModifiedBy>
  <dcterms:modified xsi:type="dcterms:W3CDTF">2026-09-04T09:22:01Z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F27F335684B5A9F0391D9A6A56D5EAD8</vt:lpwstr>
  </property>
</Properties>
</file>